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01"/>
        <w:gridCol w:w="396"/>
        <w:gridCol w:w="806"/>
        <w:gridCol w:w="345"/>
        <w:gridCol w:w="221"/>
        <w:gridCol w:w="692"/>
        <w:gridCol w:w="192"/>
        <w:gridCol w:w="884"/>
        <w:gridCol w:w="221"/>
        <w:gridCol w:w="853"/>
        <w:gridCol w:w="252"/>
        <w:gridCol w:w="442"/>
        <w:gridCol w:w="663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4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景德镇市倾斜救助审核审批表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4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申报单位：     县（市、区）     乡（镇、街道）     村（社区）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救助对象身份类别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救助对象开户行</w:t>
            </w:r>
          </w:p>
        </w:tc>
        <w:tc>
          <w:tcPr>
            <w:tcW w:w="2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救助对象银行账号</w:t>
            </w:r>
          </w:p>
        </w:tc>
        <w:tc>
          <w:tcPr>
            <w:tcW w:w="2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审核追溯身份认定前3个月内纳入倾斜救助医疗费用情况（元）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救助对象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身份认定时间</w:t>
            </w:r>
          </w:p>
        </w:tc>
        <w:tc>
          <w:tcPr>
            <w:tcW w:w="2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4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附救助申请材料单据共（     ）张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救助对象认定前3个月内总医疗费用</w:t>
            </w: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基本医保报销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大病保险报销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其他商业保险或社会救助补偿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倾斜救助可计算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医疗救助总费用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审核享受医保三重保障后纳入倾斜救助医疗费用情况（元）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基本医保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报销</w:t>
            </w: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大病保险报销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医疗救助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其他商业保险或社会救助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补偿金额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倾斜救助可计算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医疗救助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合并倾斜救助可计算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医疗救助总费用</w:t>
            </w:r>
          </w:p>
        </w:tc>
        <w:tc>
          <w:tcPr>
            <w:tcW w:w="2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适用倾斜救助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起付线标准</w:t>
            </w:r>
          </w:p>
        </w:tc>
        <w:tc>
          <w:tcPr>
            <w:tcW w:w="2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适用倾斜救助比例</w:t>
            </w: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拟倾斜救助金额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20"/>
                <w:u w:val="none"/>
                <w:lang w:val="en-US" w:eastAsia="zh-CN" w:bidi="ar"/>
              </w:rPr>
              <w:t>倾斜救助审批意见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村（社区）申报意见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经手人：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负责人：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年   月  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情况属实，拟申报本次倾斜救助金额       元。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经手人：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负责人：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年   月  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县（市、区）医保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经办审批意见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情况属实，本次倾斜救助金额           元。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经手人：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负责人：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年   月   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WY5NzI1MThhZDljY2U3MzkwYzYyOTljZjg5ZmIifQ=="/>
  </w:docVars>
  <w:rsids>
    <w:rsidRoot w:val="09407672"/>
    <w:rsid w:val="094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2022-10-31T01:31:00Z</dcterms:created>
  <dc:creator>遥望那万丈光芒</dc:creator>
  <cp:lastModifiedBy>遥望那万丈光芒</cp:lastModifiedBy>
  <dcterms:modified xsi:type="dcterms:W3CDTF">2022-10-31T01:31:38Z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F49AF3F3EEB249EF9D2414F007F3767A</vt:lpwstr>
  </property>
</Properties>
</file>